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64B6" w14:textId="36A13BA8" w:rsidR="00C43472" w:rsidRDefault="008307DA" w:rsidP="008C46BD">
      <w:pPr>
        <w:tabs>
          <w:tab w:val="num" w:pos="720"/>
        </w:tabs>
        <w:ind w:left="720" w:hanging="360"/>
      </w:pPr>
      <w:r>
        <w:rPr>
          <w:noProof/>
        </w:rPr>
        <w:pict w14:anchorId="13CF089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81.7pt;margin-top:-36pt;width:324pt;height:96pt;z-index:251657728" filled="f" stroked="f">
            <v:textbox style="mso-next-textbox:#_x0000_s2050">
              <w:txbxContent>
                <w:p w14:paraId="691CF3CD" w14:textId="77777777" w:rsidR="00821EC6" w:rsidRDefault="00C43472" w:rsidP="00C43472">
                  <w:pPr>
                    <w:pStyle w:val="Heading1"/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</w:t>
                  </w:r>
                </w:p>
                <w:p w14:paraId="292FFBE7" w14:textId="77777777" w:rsidR="00821EC6" w:rsidRDefault="00821EC6" w:rsidP="00C43472">
                  <w:pPr>
                    <w:pStyle w:val="Heading1"/>
                    <w:jc w:val="right"/>
                    <w:rPr>
                      <w:sz w:val="22"/>
                    </w:rPr>
                  </w:pPr>
                </w:p>
                <w:p w14:paraId="0E7D789E" w14:textId="77777777" w:rsidR="00821EC6" w:rsidRDefault="00821EC6" w:rsidP="00C43472">
                  <w:pPr>
                    <w:pStyle w:val="Heading1"/>
                    <w:jc w:val="right"/>
                    <w:rPr>
                      <w:sz w:val="22"/>
                    </w:rPr>
                  </w:pPr>
                </w:p>
                <w:p w14:paraId="117D394D" w14:textId="30DFA303" w:rsidR="00C43472" w:rsidRPr="00DA4126" w:rsidRDefault="00C43472" w:rsidP="00C43472">
                  <w:pPr>
                    <w:pStyle w:val="Heading1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sz w:val="22"/>
                    </w:rPr>
                    <w:t xml:space="preserve">  </w:t>
                  </w:r>
                  <w:r w:rsidRPr="00DA4126">
                    <w:rPr>
                      <w:rFonts w:ascii="Arial" w:hAnsi="Arial" w:cs="Arial"/>
                      <w:sz w:val="18"/>
                      <w:szCs w:val="18"/>
                    </w:rPr>
                    <w:t>TIKIGAQ Corporation</w:t>
                  </w:r>
                </w:p>
                <w:p w14:paraId="0C0BFC44" w14:textId="77777777" w:rsidR="00C43472" w:rsidRPr="00DA4126" w:rsidRDefault="00C43472" w:rsidP="00C43472">
                  <w:pPr>
                    <w:pStyle w:val="Heading1"/>
                    <w:tabs>
                      <w:tab w:val="left" w:pos="3060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4126">
                    <w:rPr>
                      <w:rFonts w:ascii="Arial" w:hAnsi="Arial" w:cs="Arial"/>
                      <w:sz w:val="18"/>
                      <w:szCs w:val="18"/>
                    </w:rPr>
                    <w:tab/>
                    <w:t>Office of Human Resources</w:t>
                  </w:r>
                </w:p>
                <w:p w14:paraId="42D98682" w14:textId="2A0AE580" w:rsidR="00C43472" w:rsidRPr="00647741" w:rsidRDefault="00C43472" w:rsidP="00C43472">
                  <w:pPr>
                    <w:pStyle w:val="Heading1"/>
                    <w:tabs>
                      <w:tab w:val="left" w:pos="3060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4126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2809 S. Lynnhaven Road, Suite 200</w:t>
                  </w:r>
                </w:p>
                <w:p w14:paraId="2E09FFD8" w14:textId="77777777" w:rsidR="00C43472" w:rsidRPr="00DA4126" w:rsidRDefault="00C43472" w:rsidP="00C43472">
                  <w:pPr>
                    <w:tabs>
                      <w:tab w:val="left" w:pos="3060"/>
                    </w:tabs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A4126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Virginia Beach</w:t>
                  </w:r>
                  <w:r w:rsidRPr="00DA412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VA 23452</w:t>
                  </w:r>
                </w:p>
                <w:p w14:paraId="50A8DA68" w14:textId="77777777" w:rsidR="00C43472" w:rsidRPr="00DA4126" w:rsidRDefault="00C43472" w:rsidP="00C43472">
                  <w:pPr>
                    <w:tabs>
                      <w:tab w:val="left" w:pos="3060"/>
                    </w:tabs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A4126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   Telephone: 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757-408-9811</w:t>
                  </w:r>
                </w:p>
                <w:p w14:paraId="78CFB8EB" w14:textId="77777777" w:rsidR="00C43472" w:rsidRPr="00DA4126" w:rsidRDefault="00C43472" w:rsidP="00C43472">
                  <w:pPr>
                    <w:pStyle w:val="Heading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4126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   </w:t>
                  </w:r>
                </w:p>
                <w:p w14:paraId="53F61A36" w14:textId="77777777" w:rsidR="00C43472" w:rsidRDefault="00C43472" w:rsidP="00C43472">
                  <w:pPr>
                    <w:pStyle w:val="Heading8"/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  <w10:wrap type="square"/>
          </v:shape>
        </w:pict>
      </w:r>
    </w:p>
    <w:p w14:paraId="3228886E" w14:textId="77777777" w:rsidR="00C43472" w:rsidRDefault="00C43472" w:rsidP="00C43472">
      <w:pPr>
        <w:pStyle w:val="NoSpacing"/>
        <w:ind w:left="720"/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8"/>
        <w:gridCol w:w="4921"/>
      </w:tblGrid>
      <w:tr w:rsidR="00821EC6" w:rsidRPr="00522487" w14:paraId="7895FCB7" w14:textId="77777777" w:rsidTr="005A0E60">
        <w:trPr>
          <w:jc w:val="center"/>
        </w:trPr>
        <w:tc>
          <w:tcPr>
            <w:tcW w:w="10089" w:type="dxa"/>
            <w:gridSpan w:val="2"/>
          </w:tcPr>
          <w:p w14:paraId="362D07EE" w14:textId="0792C202" w:rsidR="00821EC6" w:rsidRPr="0057405F" w:rsidRDefault="005A0E60" w:rsidP="00F43F1C">
            <w:pPr>
              <w:tabs>
                <w:tab w:val="right" w:pos="9936"/>
              </w:tabs>
              <w:ind w:right="14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CONTRACT</w:t>
            </w:r>
            <w:r w:rsidR="00141673">
              <w:rPr>
                <w:rFonts w:ascii="Arial" w:hAnsi="Arial" w:cs="Arial"/>
                <w:b/>
                <w:sz w:val="20"/>
              </w:rPr>
              <w:t xml:space="preserve"> COMPLIANCE MANAGER</w:t>
            </w:r>
          </w:p>
        </w:tc>
      </w:tr>
      <w:tr w:rsidR="00821EC6" w:rsidRPr="00522487" w14:paraId="739EBD8E" w14:textId="77777777" w:rsidTr="005A0E60">
        <w:trPr>
          <w:jc w:val="center"/>
        </w:trPr>
        <w:tc>
          <w:tcPr>
            <w:tcW w:w="5168" w:type="dxa"/>
          </w:tcPr>
          <w:p w14:paraId="2D0CEEB8" w14:textId="1A6B51DA" w:rsidR="00821EC6" w:rsidRPr="00522487" w:rsidRDefault="00821EC6" w:rsidP="00F43F1C">
            <w:pPr>
              <w:ind w:right="144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Approved Date:  20</w:t>
            </w:r>
            <w:r w:rsidR="005A0E60">
              <w:rPr>
                <w:rFonts w:ascii="Arial" w:hAnsi="Arial" w:cs="Arial"/>
                <w:b/>
                <w:sz w:val="20"/>
              </w:rPr>
              <w:t>26</w:t>
            </w:r>
          </w:p>
        </w:tc>
        <w:tc>
          <w:tcPr>
            <w:tcW w:w="4921" w:type="dxa"/>
          </w:tcPr>
          <w:p w14:paraId="642ED498" w14:textId="0FC7B796" w:rsidR="00821EC6" w:rsidRPr="00522487" w:rsidRDefault="005A0E60" w:rsidP="00F43F1C">
            <w:pPr>
              <w:ind w:right="-4"/>
              <w:jc w:val="right"/>
              <w:rPr>
                <w:rFonts w:ascii="Arial" w:hAnsi="Arial" w:cs="Arial"/>
                <w:b/>
                <w:color w:val="FF0000"/>
                <w:sz w:val="20"/>
              </w:rPr>
            </w:pPr>
            <w:r w:rsidRPr="00522487">
              <w:rPr>
                <w:rFonts w:ascii="Arial" w:hAnsi="Arial" w:cs="Arial"/>
                <w:b/>
                <w:sz w:val="20"/>
                <w:lang w:val="fr-FR"/>
              </w:rPr>
              <w:t>FLSA :</w:t>
            </w:r>
            <w:r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Pr="00522487">
              <w:rPr>
                <w:rFonts w:ascii="Arial" w:hAnsi="Arial" w:cs="Arial"/>
                <w:b/>
                <w:sz w:val="20"/>
                <w:lang w:val="fr-FR"/>
              </w:rPr>
              <w:t>Exempt</w:t>
            </w:r>
          </w:p>
        </w:tc>
      </w:tr>
    </w:tbl>
    <w:p w14:paraId="505B9C7F" w14:textId="77777777" w:rsidR="00821EC6" w:rsidRDefault="00821EC6" w:rsidP="00821EC6">
      <w:pPr>
        <w:ind w:right="144"/>
        <w:jc w:val="both"/>
        <w:rPr>
          <w:rFonts w:ascii="Arial" w:hAnsi="Arial" w:cs="Arial"/>
          <w:b/>
          <w:sz w:val="20"/>
        </w:rPr>
      </w:pPr>
    </w:p>
    <w:p w14:paraId="658F8E93" w14:textId="618E6973" w:rsidR="00821EC6" w:rsidRPr="005A0E60" w:rsidRDefault="00821EC6" w:rsidP="00821EC6">
      <w:pPr>
        <w:pStyle w:val="NoSpacing"/>
        <w:jc w:val="both"/>
        <w:rPr>
          <w:rFonts w:ascii="Times New Roman" w:hAnsi="Times New Roman"/>
        </w:rPr>
      </w:pPr>
      <w:r w:rsidRPr="005A0E60">
        <w:rPr>
          <w:rFonts w:ascii="Times New Roman" w:hAnsi="Times New Roman"/>
          <w:b/>
        </w:rPr>
        <w:t>JOB SUMMARY</w:t>
      </w:r>
      <w:r w:rsidR="005A0E60" w:rsidRPr="005A0E60">
        <w:rPr>
          <w:rFonts w:ascii="Times New Roman" w:hAnsi="Times New Roman"/>
          <w:b/>
        </w:rPr>
        <w:t>:</w:t>
      </w:r>
      <w:r w:rsidR="005A0E60" w:rsidRPr="005A0E60">
        <w:rPr>
          <w:rFonts w:ascii="Times New Roman" w:hAnsi="Times New Roman"/>
          <w:b/>
          <w:color w:val="003300"/>
        </w:rPr>
        <w:t xml:space="preserve"> Tikigaq</w:t>
      </w:r>
      <w:r w:rsidRPr="005A0E60">
        <w:rPr>
          <w:rFonts w:ascii="Times New Roman" w:hAnsi="Times New Roman"/>
        </w:rPr>
        <w:t xml:space="preserve"> Corporation is looking for a </w:t>
      </w:r>
      <w:r w:rsidR="00141673">
        <w:rPr>
          <w:rFonts w:ascii="Times New Roman" w:hAnsi="Times New Roman"/>
        </w:rPr>
        <w:t>Contract Compliance Manager</w:t>
      </w:r>
      <w:r w:rsidR="00141673" w:rsidRPr="005A0E60">
        <w:rPr>
          <w:rFonts w:ascii="Times New Roman" w:hAnsi="Times New Roman"/>
        </w:rPr>
        <w:t xml:space="preserve"> to</w:t>
      </w:r>
      <w:r w:rsidRPr="005A0E60">
        <w:rPr>
          <w:rFonts w:ascii="Times New Roman" w:hAnsi="Times New Roman"/>
        </w:rPr>
        <w:t xml:space="preserve"> join our team in the Virginia Beach, VA, Las Vegas, NV, or Anchorage, AK area. Under direction of the COO, the </w:t>
      </w:r>
      <w:r w:rsidR="00141673">
        <w:rPr>
          <w:rFonts w:ascii="Times New Roman" w:hAnsi="Times New Roman"/>
        </w:rPr>
        <w:t xml:space="preserve">Contract Compliance Manager </w:t>
      </w:r>
      <w:r w:rsidRPr="005A0E60">
        <w:rPr>
          <w:rFonts w:ascii="Times New Roman" w:hAnsi="Times New Roman"/>
        </w:rPr>
        <w:t>is responsible for general contract administration and legal matters, interpreting contracts and identifying responsibilities and correspondence.</w:t>
      </w:r>
    </w:p>
    <w:p w14:paraId="4F5D8075" w14:textId="77777777" w:rsidR="00821EC6" w:rsidRPr="005A0E60" w:rsidRDefault="00821EC6" w:rsidP="00821EC6">
      <w:pPr>
        <w:jc w:val="both"/>
        <w:rPr>
          <w:b/>
          <w:color w:val="003300"/>
          <w:sz w:val="22"/>
          <w:szCs w:val="22"/>
        </w:rPr>
      </w:pPr>
    </w:p>
    <w:p w14:paraId="5115E74A" w14:textId="77777777" w:rsidR="00821EC6" w:rsidRPr="005A0E60" w:rsidRDefault="00821EC6" w:rsidP="00821EC6">
      <w:pPr>
        <w:pStyle w:val="BodyText"/>
        <w:rPr>
          <w:rFonts w:ascii="Times New Roman" w:hAnsi="Times New Roman"/>
          <w:b/>
          <w:sz w:val="22"/>
          <w:szCs w:val="22"/>
        </w:rPr>
      </w:pPr>
      <w:r w:rsidRPr="005A0E60">
        <w:rPr>
          <w:rFonts w:ascii="Times New Roman" w:hAnsi="Times New Roman"/>
          <w:i/>
          <w:sz w:val="22"/>
          <w:szCs w:val="22"/>
        </w:rPr>
        <w:t>The following duties are intended to provide a representative summary of the major duties and responsibilities and</w:t>
      </w:r>
      <w:r w:rsidRPr="005A0E60">
        <w:rPr>
          <w:rFonts w:ascii="Times New Roman" w:hAnsi="Times New Roman"/>
          <w:b/>
          <w:i/>
          <w:sz w:val="22"/>
          <w:szCs w:val="22"/>
        </w:rPr>
        <w:t xml:space="preserve"> ARE NOT</w:t>
      </w:r>
      <w:r w:rsidRPr="005A0E60">
        <w:rPr>
          <w:rFonts w:ascii="Times New Roman" w:hAnsi="Times New Roman"/>
          <w:i/>
          <w:sz w:val="22"/>
          <w:szCs w:val="22"/>
        </w:rPr>
        <w:t xml:space="preserve"> intended to serve as a comprehensive list of all duties performed by all employees in this classification.  Incumbent(s) may not be required to perform all duties listed and may be required to perform additional, position-specific duties.</w:t>
      </w:r>
    </w:p>
    <w:p w14:paraId="5056D31B" w14:textId="77777777" w:rsidR="00821EC6" w:rsidRPr="00821EC6" w:rsidRDefault="00821EC6" w:rsidP="00821EC6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6E2218D1" w14:textId="77777777" w:rsidR="009A39F4" w:rsidRPr="005A0E60" w:rsidRDefault="009A39F4" w:rsidP="00821EC6">
      <w:pPr>
        <w:pStyle w:val="NoSpacing"/>
        <w:rPr>
          <w:rFonts w:ascii="Times New Roman" w:hAnsi="Times New Roman"/>
        </w:rPr>
      </w:pPr>
      <w:r w:rsidRPr="005A0E60">
        <w:rPr>
          <w:rFonts w:ascii="Times New Roman" w:hAnsi="Times New Roman"/>
          <w:b/>
          <w:bCs/>
        </w:rPr>
        <w:t>Position Overview:</w:t>
      </w:r>
    </w:p>
    <w:p w14:paraId="2D1EED0F" w14:textId="7CECDCE8" w:rsidR="009A39F4" w:rsidRPr="005A0E60" w:rsidRDefault="009A39F4" w:rsidP="005A0E60">
      <w:pPr>
        <w:pStyle w:val="NoSpacing"/>
        <w:jc w:val="both"/>
        <w:rPr>
          <w:rFonts w:ascii="Times New Roman" w:hAnsi="Times New Roman"/>
        </w:rPr>
      </w:pPr>
      <w:r w:rsidRPr="005A0E60">
        <w:rPr>
          <w:rFonts w:ascii="Times New Roman" w:hAnsi="Times New Roman"/>
        </w:rPr>
        <w:t xml:space="preserve">The </w:t>
      </w:r>
      <w:r w:rsidR="00141673">
        <w:rPr>
          <w:rFonts w:ascii="Times New Roman" w:hAnsi="Times New Roman"/>
          <w:b/>
          <w:bCs/>
        </w:rPr>
        <w:t>Contract Compliance Manager</w:t>
      </w:r>
      <w:r w:rsidR="00141673" w:rsidRPr="005A0E60">
        <w:rPr>
          <w:rFonts w:ascii="Times New Roman" w:hAnsi="Times New Roman"/>
        </w:rPr>
        <w:t xml:space="preserve"> will</w:t>
      </w:r>
      <w:r w:rsidRPr="005A0E60">
        <w:rPr>
          <w:rFonts w:ascii="Times New Roman" w:hAnsi="Times New Roman"/>
        </w:rPr>
        <w:t xml:space="preserve"> play a critical role in managing and administering contracts throughout their lifecycle. This position requires a detail-oriented professional with strong knowledge of DoD contracting and accounting processes, FAR/DFARS compliance, and experience working in a fast-paced small business environment.</w:t>
      </w:r>
    </w:p>
    <w:p w14:paraId="3E974014" w14:textId="77777777" w:rsidR="009A39F4" w:rsidRPr="005A0E60" w:rsidRDefault="009A39F4" w:rsidP="00821EC6">
      <w:pPr>
        <w:pStyle w:val="NoSpacing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 </w:t>
      </w:r>
    </w:p>
    <w:p w14:paraId="4B821176" w14:textId="77777777" w:rsidR="009A39F4" w:rsidRDefault="009A39F4" w:rsidP="00821EC6">
      <w:pPr>
        <w:pStyle w:val="NoSpacing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Responsibilities</w:t>
      </w:r>
    </w:p>
    <w:p w14:paraId="20BC151A" w14:textId="77777777" w:rsidR="005A0E60" w:rsidRPr="005A0E60" w:rsidRDefault="005A0E60" w:rsidP="00821EC6">
      <w:pPr>
        <w:pStyle w:val="NoSpacing"/>
        <w:rPr>
          <w:rFonts w:ascii="Times New Roman" w:hAnsi="Times New Roman"/>
          <w:b/>
          <w:bCs/>
        </w:rPr>
      </w:pPr>
    </w:p>
    <w:p w14:paraId="45745461" w14:textId="77777777" w:rsidR="00141673" w:rsidRDefault="00141673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141673">
        <w:rPr>
          <w:rFonts w:ascii="Times New Roman" w:hAnsi="Times New Roman"/>
          <w:b/>
          <w:bCs/>
        </w:rPr>
        <w:t>Cradle-to-grave management of all prime contracts, subcontracts, and vendor agreements for optimal performance, ensuring compliance with contractual terms and relevant regulations such as FAR, DFARS, GSAM, etc.</w:t>
      </w:r>
    </w:p>
    <w:p w14:paraId="7D9A0139" w14:textId="7893496A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Execute Non-Disclosure Agreements (NDAs) and Teaming Agreements</w:t>
      </w:r>
    </w:p>
    <w:p w14:paraId="182DDC73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Manage subcontractor agreements, certificates of insurance, and maintain Representations &amp; Certifications</w:t>
      </w:r>
    </w:p>
    <w:p w14:paraId="326EDB41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Review and apply subcontractor flow-down clauses</w:t>
      </w:r>
    </w:p>
    <w:p w14:paraId="61DE1E49" w14:textId="77777777" w:rsidR="009A39F4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Support contract and subcontract administration across the full lifecycle (cradle-to-grave), including proposal, award, performance, and closeout, for a range of contract types (e.g., SBA, GSA Schedules)</w:t>
      </w:r>
    </w:p>
    <w:p w14:paraId="0DADCFD0" w14:textId="5F3BBD63" w:rsidR="00141673" w:rsidRPr="005A0E60" w:rsidRDefault="00141673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</w:t>
      </w:r>
      <w:r w:rsidRPr="00141673">
        <w:rPr>
          <w:rFonts w:ascii="Times New Roman" w:hAnsi="Times New Roman"/>
          <w:b/>
          <w:bCs/>
        </w:rPr>
        <w:t xml:space="preserve">pdate and report </w:t>
      </w:r>
      <w:proofErr w:type="gramStart"/>
      <w:r w:rsidRPr="00141673">
        <w:rPr>
          <w:rFonts w:ascii="Times New Roman" w:hAnsi="Times New Roman"/>
          <w:b/>
          <w:bCs/>
        </w:rPr>
        <w:t>in</w:t>
      </w:r>
      <w:proofErr w:type="gramEnd"/>
      <w:r w:rsidRPr="00141673">
        <w:rPr>
          <w:rFonts w:ascii="Times New Roman" w:hAnsi="Times New Roman"/>
          <w:b/>
          <w:bCs/>
        </w:rPr>
        <w:t xml:space="preserve"> various government systems such as SAM.gov, FSRS, GSA ASSIST</w:t>
      </w:r>
    </w:p>
    <w:p w14:paraId="213CAFE9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Draft, review, and support negotiation of contracts, subcontracts, modifications, NDAs, teaming agreements, cost proposals, and closeout documentation</w:t>
      </w:r>
    </w:p>
    <w:p w14:paraId="30354BDF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Contribute to business development and proposal efforts, including development of contracts and pricing volumes, review of terms and conditions, and ensuring compliance with solicitation requirements</w:t>
      </w:r>
    </w:p>
    <w:p w14:paraId="07AC75C5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Collaborate with proposal managers, pricing leads, and technical teams to align contractual language and pricing with overall capture and proposal strategy</w:t>
      </w:r>
    </w:p>
    <w:p w14:paraId="7E2EAC2D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Review, redline, and interpret contract terms, conditions, and pricing; identify risk and provide clear, actionable guidance to program teams and leadership</w:t>
      </w:r>
    </w:p>
    <w:p w14:paraId="5F904197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Ensure compliance with FAR, DFARS, agency-specific regulations, and company policies, including completion of required representations and certifications</w:t>
      </w:r>
    </w:p>
    <w:p w14:paraId="3C3138D0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lastRenderedPageBreak/>
        <w:t>Support subcontract administration, including issuance, negotiation support, flow-down of requirements, and coordination with subcontractors</w:t>
      </w:r>
    </w:p>
    <w:p w14:paraId="475D602C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Track contract and subcontract funding, deliverables, and modifications; coordinate with program teams to meet contractual obligations</w:t>
      </w:r>
    </w:p>
    <w:p w14:paraId="643F654E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Serve as a key point of contact for internal stakeholders and, as appropriate, external customers on contractual matters</w:t>
      </w:r>
    </w:p>
    <w:p w14:paraId="6F1E3BB2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Maintain organized, complete, and audit-ready contract files in accordance with company and regulatory requirements</w:t>
      </w:r>
    </w:p>
    <w:p w14:paraId="75E51E1C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Support negotiation approaches and contract strategy aligned with company objectives, whether acting as a prime or subcontractor</w:t>
      </w:r>
    </w:p>
    <w:p w14:paraId="71C12183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Provide contractual interpretation, risk identification, and guidance to program managers, account teams, and leadership</w:t>
      </w:r>
    </w:p>
    <w:p w14:paraId="192F9CD9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Support contracts with classified requirements, including handling of DD254s, safeguarding CUI, and aligning with applicable protocols (e.g., NISPOM)</w:t>
      </w:r>
    </w:p>
    <w:p w14:paraId="01C537FA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Assist with classified proposal efforts and ensure compliance with applicable security and contracting requirements</w:t>
      </w:r>
    </w:p>
    <w:p w14:paraId="06013230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Stay current on contracting regulations, procedures, and industry best practices</w:t>
      </w:r>
    </w:p>
    <w:p w14:paraId="76EF1009" w14:textId="77777777" w:rsidR="009A39F4" w:rsidRPr="005A0E60" w:rsidRDefault="009A39F4" w:rsidP="005A0E60">
      <w:pPr>
        <w:pStyle w:val="NoSpacing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Contribute to team efforts and provide support across the contracts function as needed</w:t>
      </w:r>
    </w:p>
    <w:p w14:paraId="4C472DBC" w14:textId="77777777" w:rsidR="009A39F4" w:rsidRPr="005A0E60" w:rsidRDefault="009A39F4" w:rsidP="005A0E60">
      <w:pPr>
        <w:pStyle w:val="NoSpacing"/>
        <w:ind w:left="360"/>
        <w:rPr>
          <w:rFonts w:ascii="Times New Roman" w:hAnsi="Times New Roman"/>
          <w:b/>
          <w:bCs/>
        </w:rPr>
      </w:pPr>
    </w:p>
    <w:p w14:paraId="61B25565" w14:textId="79B1CB01" w:rsidR="009A39F4" w:rsidRDefault="009A39F4" w:rsidP="005A0E60">
      <w:pPr>
        <w:pStyle w:val="NoSpacing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Qualifications:</w:t>
      </w:r>
    </w:p>
    <w:p w14:paraId="4FDB19E7" w14:textId="77777777" w:rsidR="005A0E60" w:rsidRPr="005A0E60" w:rsidRDefault="005A0E60" w:rsidP="005A0E60">
      <w:pPr>
        <w:pStyle w:val="NoSpacing"/>
        <w:rPr>
          <w:rFonts w:ascii="Times New Roman" w:hAnsi="Times New Roman"/>
          <w:b/>
          <w:bCs/>
        </w:rPr>
      </w:pPr>
    </w:p>
    <w:p w14:paraId="65795091" w14:textId="32BFE12C" w:rsidR="009A39F4" w:rsidRPr="005A0E60" w:rsidRDefault="00DC267D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9A39F4" w:rsidRPr="005A0E60">
        <w:rPr>
          <w:rFonts w:ascii="Times New Roman" w:hAnsi="Times New Roman"/>
          <w:b/>
          <w:bCs/>
        </w:rPr>
        <w:t>+ years of industry experience in federal government contracting, including direct support in contract administration</w:t>
      </w:r>
    </w:p>
    <w:p w14:paraId="7A14B4EC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 xml:space="preserve">A </w:t>
      </w:r>
      <w:proofErr w:type="gramStart"/>
      <w:r w:rsidRPr="005A0E60">
        <w:rPr>
          <w:rFonts w:ascii="Times New Roman" w:hAnsi="Times New Roman"/>
          <w:b/>
          <w:bCs/>
        </w:rPr>
        <w:t>Bachelor’s degree in Business</w:t>
      </w:r>
      <w:proofErr w:type="gramEnd"/>
      <w:r w:rsidRPr="005A0E60">
        <w:rPr>
          <w:rFonts w:ascii="Times New Roman" w:hAnsi="Times New Roman"/>
          <w:b/>
          <w:bCs/>
        </w:rPr>
        <w:t>, Finance, Accounting, or a related field (or equivalent experience)</w:t>
      </w:r>
    </w:p>
    <w:p w14:paraId="076DB14E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Working knowledge of FAR, DFARS, and industry-specific regulations, along with familiarity with federal acquisition and procurement processes</w:t>
      </w:r>
    </w:p>
    <w:p w14:paraId="1637C2A6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Understanding of DCAA/DCMA compliance expectations and contract administration best practices</w:t>
      </w:r>
    </w:p>
    <w:p w14:paraId="74330E74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Experience supporting or exposure to non-traditional acquisition pathways (e.g., SBIR/STTR, OTAs, CSOs, or similar), including accelerated or flexible procurement approaches</w:t>
      </w:r>
    </w:p>
    <w:p w14:paraId="65BE622A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Ability to interpret contract requirements, assess risk, and align contractual actions with broader business and program objectives</w:t>
      </w:r>
    </w:p>
    <w:p w14:paraId="53C8BFFF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Strong attention to detail, organization, and the ability to manage multiple priorities in a fast-paced, deadline-driven environment</w:t>
      </w:r>
    </w:p>
    <w:p w14:paraId="577A7233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Effective written, verbal, and interpersonal communication skills, with the ability to work across internal teams and interface with external stakeholders</w:t>
      </w:r>
    </w:p>
    <w:p w14:paraId="0F7C0332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Brings structure and momentum to competing priorities</w:t>
      </w:r>
    </w:p>
    <w:p w14:paraId="23934186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Applies sound judgment when reviewing contract terms and supporting negotiations</w:t>
      </w:r>
    </w:p>
    <w:p w14:paraId="63457989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Takes ownership of work and follows through on commitments</w:t>
      </w:r>
    </w:p>
    <w:p w14:paraId="7B545E06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Actively incorporates feedback to strengthen work quality and continuously improve</w:t>
      </w:r>
    </w:p>
    <w:p w14:paraId="6EA8038A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Operates effectively in a fast-paced, team-oriented environment</w:t>
      </w:r>
    </w:p>
    <w:p w14:paraId="3E9CAC9C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Resourceful and effectively leverage internal tools and systems (e.g., Microsoft Suite and other company platforms) to locate information, manage documentation, and support contract activities</w:t>
      </w:r>
    </w:p>
    <w:p w14:paraId="1B96B0AB" w14:textId="77777777" w:rsidR="009A39F4" w:rsidRPr="005A0E60" w:rsidRDefault="009A39F4" w:rsidP="005A0E6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Proficiency with Microsoft Office 365 tools, including Word, Excel, and Teams</w:t>
      </w:r>
    </w:p>
    <w:p w14:paraId="70A80AC3" w14:textId="371CEC61" w:rsidR="005A0E60" w:rsidRPr="00822385" w:rsidRDefault="00822385" w:rsidP="00822385">
      <w:pPr>
        <w:pStyle w:val="NormalWeb"/>
        <w:numPr>
          <w:ilvl w:val="0"/>
          <w:numId w:val="4"/>
        </w:numPr>
        <w:rPr>
          <w:b/>
          <w:bCs/>
        </w:rPr>
      </w:pPr>
      <w:r w:rsidRPr="00822385">
        <w:rPr>
          <w:b/>
          <w:bCs/>
        </w:rPr>
        <w:t>Must be a U.S. citizen and may be subject to access and security background checks</w:t>
      </w:r>
    </w:p>
    <w:p w14:paraId="65314D41" w14:textId="7B1E57C5" w:rsidR="009A39F4" w:rsidRPr="005A0E60" w:rsidRDefault="00F95A71" w:rsidP="005A0E6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Preferred </w:t>
      </w:r>
      <w:r w:rsidR="009A39F4" w:rsidRPr="005A0E60">
        <w:rPr>
          <w:rFonts w:ascii="Times New Roman" w:hAnsi="Times New Roman"/>
          <w:b/>
          <w:bCs/>
        </w:rPr>
        <w:t>Qualifications:</w:t>
      </w:r>
    </w:p>
    <w:p w14:paraId="2F6DB46B" w14:textId="713BE0BB" w:rsidR="009A39F4" w:rsidRPr="005A0E60" w:rsidRDefault="009A39F4" w:rsidP="005A0E60">
      <w:pPr>
        <w:pStyle w:val="NoSpacing"/>
        <w:rPr>
          <w:rFonts w:ascii="Times New Roman" w:hAnsi="Times New Roman"/>
        </w:rPr>
      </w:pPr>
    </w:p>
    <w:p w14:paraId="1EAF45BD" w14:textId="77777777" w:rsidR="009A39F4" w:rsidRPr="005A0E60" w:rsidRDefault="009A39F4" w:rsidP="005A0E60">
      <w:pPr>
        <w:pStyle w:val="NoSpacing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/>
          <w:bCs/>
        </w:rPr>
      </w:pPr>
      <w:proofErr w:type="gramStart"/>
      <w:r w:rsidRPr="005A0E60">
        <w:rPr>
          <w:rFonts w:ascii="Times New Roman" w:hAnsi="Times New Roman"/>
          <w:b/>
          <w:bCs/>
        </w:rPr>
        <w:lastRenderedPageBreak/>
        <w:t>Bachelor’s degree in Business</w:t>
      </w:r>
      <w:proofErr w:type="gramEnd"/>
      <w:r w:rsidRPr="005A0E60">
        <w:rPr>
          <w:rFonts w:ascii="Times New Roman" w:hAnsi="Times New Roman"/>
          <w:b/>
          <w:bCs/>
        </w:rPr>
        <w:t>, Finance, or related field (or equivalent experience)</w:t>
      </w:r>
    </w:p>
    <w:p w14:paraId="45132778" w14:textId="77777777" w:rsidR="009A39F4" w:rsidRPr="005A0E60" w:rsidRDefault="009A39F4" w:rsidP="005A0E60">
      <w:pPr>
        <w:pStyle w:val="NoSpacing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5+ years of experience in DoD contract administration</w:t>
      </w:r>
    </w:p>
    <w:p w14:paraId="0ADE0F32" w14:textId="77777777" w:rsidR="009A39F4" w:rsidRPr="005A0E60" w:rsidRDefault="009A39F4" w:rsidP="005A0E60">
      <w:pPr>
        <w:pStyle w:val="NoSpacing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Strong knowledge of FAR/DFARS regulations</w:t>
      </w:r>
    </w:p>
    <w:p w14:paraId="03F9BA86" w14:textId="54AFAC21" w:rsidR="009A39F4" w:rsidRPr="005A0E60" w:rsidRDefault="009A39F4" w:rsidP="005A0E60">
      <w:pPr>
        <w:pStyle w:val="NoSpacing"/>
        <w:numPr>
          <w:ilvl w:val="1"/>
          <w:numId w:val="6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Familiarity with contractor compliance requirements</w:t>
      </w:r>
    </w:p>
    <w:p w14:paraId="399F210E" w14:textId="77777777" w:rsidR="005A0E60" w:rsidRPr="005A0E60" w:rsidRDefault="009A39F4" w:rsidP="005A0E60">
      <w:pPr>
        <w:pStyle w:val="NoSpacing"/>
        <w:numPr>
          <w:ilvl w:val="1"/>
          <w:numId w:val="6"/>
        </w:numPr>
        <w:tabs>
          <w:tab w:val="clear" w:pos="1440"/>
          <w:tab w:val="num" w:pos="720"/>
        </w:tabs>
        <w:ind w:left="720"/>
        <w:rPr>
          <w:rFonts w:ascii="Times New Roman" w:hAnsi="Times New Roman"/>
        </w:rPr>
      </w:pPr>
      <w:r w:rsidRPr="005A0E60">
        <w:rPr>
          <w:rFonts w:ascii="Times New Roman" w:hAnsi="Times New Roman"/>
          <w:b/>
          <w:bCs/>
        </w:rPr>
        <w:t xml:space="preserve">Experience coordinating and supporting contract requirements </w:t>
      </w:r>
    </w:p>
    <w:p w14:paraId="1610ADB7" w14:textId="0C3B1685" w:rsidR="009A39F4" w:rsidRPr="005A0E60" w:rsidRDefault="009A39F4" w:rsidP="005A0E60">
      <w:pPr>
        <w:pStyle w:val="NoSpacing"/>
        <w:numPr>
          <w:ilvl w:val="1"/>
          <w:numId w:val="6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 xml:space="preserve">Experience with Federal, State, </w:t>
      </w:r>
      <w:r w:rsidR="005A0E60" w:rsidRPr="005A0E60">
        <w:rPr>
          <w:rFonts w:ascii="Times New Roman" w:hAnsi="Times New Roman"/>
          <w:b/>
          <w:bCs/>
        </w:rPr>
        <w:t xml:space="preserve">T&amp;M, Labor Hour, Cost-Plus (w/fixed-fee, incentive fee, or award fee), and Intercompany orders </w:t>
      </w:r>
      <w:r w:rsidRPr="005A0E60">
        <w:rPr>
          <w:rFonts w:ascii="Times New Roman" w:hAnsi="Times New Roman"/>
          <w:b/>
          <w:bCs/>
        </w:rPr>
        <w:t>-related contracts</w:t>
      </w:r>
    </w:p>
    <w:p w14:paraId="18E50E04" w14:textId="77777777" w:rsidR="009A39F4" w:rsidRPr="005A0E60" w:rsidRDefault="009A39F4" w:rsidP="005A0E60">
      <w:pPr>
        <w:pStyle w:val="NoSpacing"/>
        <w:numPr>
          <w:ilvl w:val="1"/>
          <w:numId w:val="6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Familiarity with ISO standards and compliance</w:t>
      </w:r>
    </w:p>
    <w:p w14:paraId="26575C56" w14:textId="77777777" w:rsidR="009A39F4" w:rsidRPr="005A0E60" w:rsidRDefault="009A39F4" w:rsidP="005A0E60">
      <w:pPr>
        <w:pStyle w:val="NoSpacing"/>
        <w:numPr>
          <w:ilvl w:val="1"/>
          <w:numId w:val="6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Exposure to DoD and Civilian agency contracting environments</w:t>
      </w:r>
    </w:p>
    <w:p w14:paraId="007E2185" w14:textId="77777777" w:rsidR="009A39F4" w:rsidRPr="005A0E60" w:rsidRDefault="009A39F4" w:rsidP="005A0E60">
      <w:pPr>
        <w:pStyle w:val="NoSpacing"/>
        <w:numPr>
          <w:ilvl w:val="1"/>
          <w:numId w:val="6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Familiarity with DCAA/DCMA audits and compliance expectations</w:t>
      </w:r>
    </w:p>
    <w:p w14:paraId="01D8895E" w14:textId="77777777" w:rsidR="009A39F4" w:rsidRPr="005A0E60" w:rsidRDefault="009A39F4" w:rsidP="005A0E60">
      <w:pPr>
        <w:pStyle w:val="NoSpacing"/>
        <w:numPr>
          <w:ilvl w:val="1"/>
          <w:numId w:val="6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 xml:space="preserve">Experience with contract management systems (e.g., </w:t>
      </w:r>
      <w:proofErr w:type="spellStart"/>
      <w:r w:rsidRPr="005A0E60">
        <w:rPr>
          <w:rFonts w:ascii="Times New Roman" w:hAnsi="Times New Roman"/>
          <w:b/>
          <w:bCs/>
        </w:rPr>
        <w:t>Deltek</w:t>
      </w:r>
      <w:proofErr w:type="spellEnd"/>
      <w:r w:rsidRPr="005A0E60">
        <w:rPr>
          <w:rFonts w:ascii="Times New Roman" w:hAnsi="Times New Roman"/>
          <w:b/>
          <w:bCs/>
        </w:rPr>
        <w:t>, or similar)</w:t>
      </w:r>
    </w:p>
    <w:p w14:paraId="6B1A8867" w14:textId="77777777" w:rsidR="009A39F4" w:rsidRPr="005A0E60" w:rsidRDefault="009A39F4" w:rsidP="005A0E60">
      <w:pPr>
        <w:pStyle w:val="NoSpacing"/>
        <w:numPr>
          <w:ilvl w:val="1"/>
          <w:numId w:val="6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Professional certification (CPCM, CFCM)</w:t>
      </w:r>
    </w:p>
    <w:p w14:paraId="533F78C2" w14:textId="77777777" w:rsidR="009A39F4" w:rsidRPr="005A0E60" w:rsidRDefault="009A39F4" w:rsidP="005A0E60">
      <w:pPr>
        <w:pStyle w:val="NoSpacing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Excellent communication and organizational skills</w:t>
      </w:r>
    </w:p>
    <w:p w14:paraId="2CE70610" w14:textId="77777777" w:rsidR="005A0E60" w:rsidRDefault="009A39F4" w:rsidP="005A0E60">
      <w:pPr>
        <w:pStyle w:val="NoSpacing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/>
          <w:bCs/>
        </w:rPr>
      </w:pPr>
      <w:r w:rsidRPr="005A0E60">
        <w:rPr>
          <w:rFonts w:ascii="Times New Roman" w:hAnsi="Times New Roman"/>
          <w:b/>
          <w:bCs/>
        </w:rPr>
        <w:t>Prior small business contracting experience</w:t>
      </w:r>
    </w:p>
    <w:p w14:paraId="7B68CD88" w14:textId="77777777" w:rsidR="005A0E60" w:rsidRDefault="005A0E60" w:rsidP="005A0E60">
      <w:pPr>
        <w:pStyle w:val="NoSpacing"/>
        <w:tabs>
          <w:tab w:val="num" w:pos="720"/>
        </w:tabs>
        <w:ind w:left="720"/>
        <w:rPr>
          <w:rFonts w:ascii="Times New Roman" w:hAnsi="Times New Roman"/>
          <w:b/>
          <w:bCs/>
        </w:rPr>
      </w:pPr>
    </w:p>
    <w:p w14:paraId="2CB177AC" w14:textId="77777777" w:rsidR="003B718C" w:rsidRPr="007D440B" w:rsidRDefault="003B718C" w:rsidP="003B718C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440B">
        <w:rPr>
          <w:rFonts w:ascii="Times New Roman" w:hAnsi="Times New Roman"/>
          <w:sz w:val="24"/>
          <w:szCs w:val="24"/>
        </w:rPr>
        <w:t>Performs other duties as assigned.</w:t>
      </w:r>
    </w:p>
    <w:p w14:paraId="1B15391F" w14:textId="30C66A11" w:rsidR="008C46BD" w:rsidRPr="007D440B" w:rsidRDefault="008C46BD" w:rsidP="00821EC6">
      <w:pPr>
        <w:pStyle w:val="NoSpacing"/>
        <w:rPr>
          <w:rFonts w:ascii="Times New Roman" w:hAnsi="Times New Roman"/>
          <w:sz w:val="24"/>
          <w:szCs w:val="24"/>
        </w:rPr>
      </w:pPr>
    </w:p>
    <w:p w14:paraId="7BB00139" w14:textId="42C2B990" w:rsidR="004A6A99" w:rsidRPr="007D440B" w:rsidRDefault="008C46BD" w:rsidP="005A0E6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D440B">
        <w:rPr>
          <w:rFonts w:ascii="Times New Roman" w:hAnsi="Times New Roman"/>
          <w:sz w:val="24"/>
          <w:szCs w:val="24"/>
        </w:rPr>
        <w:t xml:space="preserve">In compliance with pay transparency requirements, the salary range for this role in </w:t>
      </w:r>
      <w:r w:rsidR="005A0E60" w:rsidRPr="007D440B">
        <w:rPr>
          <w:rFonts w:ascii="Times New Roman" w:hAnsi="Times New Roman"/>
          <w:sz w:val="24"/>
          <w:szCs w:val="24"/>
        </w:rPr>
        <w:t xml:space="preserve">AK, NV, or </w:t>
      </w:r>
      <w:r w:rsidR="00615B2E" w:rsidRPr="007D440B">
        <w:rPr>
          <w:rFonts w:ascii="Times New Roman" w:hAnsi="Times New Roman"/>
          <w:sz w:val="24"/>
          <w:szCs w:val="24"/>
        </w:rPr>
        <w:t>VA</w:t>
      </w:r>
      <w:r w:rsidRPr="007D440B">
        <w:rPr>
          <w:rFonts w:ascii="Times New Roman" w:hAnsi="Times New Roman"/>
          <w:sz w:val="24"/>
          <w:szCs w:val="24"/>
        </w:rPr>
        <w:t xml:space="preserve"> is $69K-$1</w:t>
      </w:r>
      <w:r w:rsidR="005A0E60" w:rsidRPr="007D440B">
        <w:rPr>
          <w:rFonts w:ascii="Times New Roman" w:hAnsi="Times New Roman"/>
          <w:sz w:val="24"/>
          <w:szCs w:val="24"/>
        </w:rPr>
        <w:t>3</w:t>
      </w:r>
      <w:r w:rsidRPr="007D440B">
        <w:rPr>
          <w:rFonts w:ascii="Times New Roman" w:hAnsi="Times New Roman"/>
          <w:sz w:val="24"/>
          <w:szCs w:val="24"/>
        </w:rPr>
        <w:t xml:space="preserve">8K.  For California, New Jersey, Massachusetts, Washington D.C., Maryland Greater Washington D.C. area, the city of Denver, Washington State and New York City, the salary range for this role is $79K-$147K.  This is not a guarantee of compensation or salary, as final </w:t>
      </w:r>
      <w:r w:rsidR="00821EC6" w:rsidRPr="007D440B">
        <w:rPr>
          <w:rFonts w:ascii="Times New Roman" w:hAnsi="Times New Roman"/>
          <w:sz w:val="24"/>
          <w:szCs w:val="24"/>
        </w:rPr>
        <w:t>offer</w:t>
      </w:r>
      <w:r w:rsidRPr="007D440B">
        <w:rPr>
          <w:rFonts w:ascii="Times New Roman" w:hAnsi="Times New Roman"/>
          <w:sz w:val="24"/>
          <w:szCs w:val="24"/>
        </w:rPr>
        <w:t xml:space="preserve"> may vary based on factors including but not limited to experience and geographic location. </w:t>
      </w:r>
      <w:r w:rsidR="00821EC6" w:rsidRPr="007D440B">
        <w:rPr>
          <w:rFonts w:ascii="Times New Roman" w:hAnsi="Times New Roman"/>
          <w:sz w:val="24"/>
          <w:szCs w:val="24"/>
        </w:rPr>
        <w:t>Tikigaq Corporation</w:t>
      </w:r>
      <w:r w:rsidRPr="007D440B">
        <w:rPr>
          <w:rFonts w:ascii="Times New Roman" w:hAnsi="Times New Roman"/>
          <w:sz w:val="24"/>
          <w:szCs w:val="24"/>
        </w:rPr>
        <w:t xml:space="preserve"> also offers a variety of benefits, including health and disability insurance, 401(k), flexible spending accounts, EAP, education assistance, paid time off, and company-paid holidays. The specific programs and options available to an employee may vary depending on date of hire, schedule type, and the applicability of collective bargaining agreements. </w:t>
      </w:r>
    </w:p>
    <w:p w14:paraId="3B815F7B" w14:textId="77777777" w:rsidR="003B718C" w:rsidRPr="007D440B" w:rsidRDefault="003B718C" w:rsidP="003B718C"/>
    <w:p w14:paraId="370A03AC" w14:textId="77777777" w:rsidR="003B718C" w:rsidRPr="007D440B" w:rsidRDefault="003B718C" w:rsidP="003B718C"/>
    <w:p w14:paraId="099ED7BA" w14:textId="77777777" w:rsidR="003B718C" w:rsidRPr="007D440B" w:rsidRDefault="003B718C" w:rsidP="003B718C"/>
    <w:p w14:paraId="7EF2395A" w14:textId="2D8F2CCE" w:rsidR="003B718C" w:rsidRPr="007D440B" w:rsidRDefault="003B718C" w:rsidP="003B718C">
      <w:pPr>
        <w:tabs>
          <w:tab w:val="left" w:pos="6384"/>
        </w:tabs>
      </w:pPr>
      <w:r w:rsidRPr="007D440B">
        <w:tab/>
      </w:r>
    </w:p>
    <w:sectPr w:rsidR="003B718C" w:rsidRPr="007D440B" w:rsidSect="00821EC6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16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8184" w14:textId="77777777" w:rsidR="008307DA" w:rsidRDefault="008307DA">
      <w:r>
        <w:separator/>
      </w:r>
    </w:p>
  </w:endnote>
  <w:endnote w:type="continuationSeparator" w:id="0">
    <w:p w14:paraId="68B0AA37" w14:textId="77777777" w:rsidR="008307DA" w:rsidRDefault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BABF" w14:textId="6EDEEF30" w:rsidR="00CE747D" w:rsidRDefault="005A0E60" w:rsidP="005A0E60">
    <w:pPr>
      <w:pStyle w:val="Footer"/>
      <w:tabs>
        <w:tab w:val="clear" w:pos="8640"/>
        <w:tab w:val="right" w:pos="9900"/>
      </w:tabs>
      <w:ind w:left="-540" w:right="-720" w:hanging="360"/>
      <w:jc w:val="right"/>
    </w:pPr>
    <w:r>
      <w:t>CONTRACT</w:t>
    </w:r>
    <w:r w:rsidR="00141673">
      <w:t xml:space="preserve"> COMPLIANCE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0ECE" w14:textId="77777777" w:rsidR="008307DA" w:rsidRDefault="008307DA">
      <w:r>
        <w:separator/>
      </w:r>
    </w:p>
  </w:footnote>
  <w:footnote w:type="continuationSeparator" w:id="0">
    <w:p w14:paraId="3143B18C" w14:textId="77777777" w:rsidR="008307DA" w:rsidRDefault="00830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3329" w14:textId="77777777" w:rsidR="00CE747D" w:rsidRDefault="008307DA">
    <w:pPr>
      <w:pStyle w:val="Header"/>
    </w:pPr>
    <w:r>
      <w:pict w14:anchorId="58A8C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1.25pt;height:274.5pt">
          <v:imagedata r:id="rId1" o:title="tengineerletterheadlogo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AB29" w14:textId="0F54A30C" w:rsidR="00CE747D" w:rsidRPr="000266CB" w:rsidRDefault="00CE747D" w:rsidP="000266C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A664" w14:textId="15579576" w:rsidR="00821EC6" w:rsidRDefault="008307DA">
    <w:pPr>
      <w:pStyle w:val="Header"/>
    </w:pPr>
    <w:r>
      <w:rPr>
        <w:noProof/>
      </w:rPr>
      <w:pict w14:anchorId="7816F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12pt;margin-top:12pt;width:182.4pt;height:100.05pt;z-index:251657728;mso-position-horizontal-relative:text;mso-position-vertical-relative:text" o:allowoverlap="f">
          <v:imagedata r:id="rId1" o:title="TIKIGAQ CORP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544C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B59BC"/>
    <w:multiLevelType w:val="multilevel"/>
    <w:tmpl w:val="9CEE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B95D20"/>
    <w:multiLevelType w:val="multilevel"/>
    <w:tmpl w:val="C46261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D40A64"/>
    <w:multiLevelType w:val="multilevel"/>
    <w:tmpl w:val="B4C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167B5A"/>
    <w:multiLevelType w:val="multilevel"/>
    <w:tmpl w:val="FEDC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1C25D6"/>
    <w:multiLevelType w:val="multilevel"/>
    <w:tmpl w:val="6F7EB4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F400C5"/>
    <w:multiLevelType w:val="multilevel"/>
    <w:tmpl w:val="72DE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4421676">
    <w:abstractNumId w:val="0"/>
  </w:num>
  <w:num w:numId="2" w16cid:durableId="2024088237">
    <w:abstractNumId w:val="6"/>
  </w:num>
  <w:num w:numId="3" w16cid:durableId="751657252">
    <w:abstractNumId w:val="5"/>
  </w:num>
  <w:num w:numId="4" w16cid:durableId="580794920">
    <w:abstractNumId w:val="3"/>
  </w:num>
  <w:num w:numId="5" w16cid:durableId="2123375473">
    <w:abstractNumId w:val="1"/>
  </w:num>
  <w:num w:numId="6" w16cid:durableId="993950019">
    <w:abstractNumId w:val="4"/>
  </w:num>
  <w:num w:numId="7" w16cid:durableId="2140875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888"/>
    <w:rsid w:val="000266CB"/>
    <w:rsid w:val="000C243C"/>
    <w:rsid w:val="000E6197"/>
    <w:rsid w:val="00105D64"/>
    <w:rsid w:val="00141673"/>
    <w:rsid w:val="00206233"/>
    <w:rsid w:val="00246269"/>
    <w:rsid w:val="002668A9"/>
    <w:rsid w:val="002A5FA8"/>
    <w:rsid w:val="002B5EE2"/>
    <w:rsid w:val="002D5ADD"/>
    <w:rsid w:val="0030438D"/>
    <w:rsid w:val="003612BE"/>
    <w:rsid w:val="003B718C"/>
    <w:rsid w:val="003E2027"/>
    <w:rsid w:val="003E2B87"/>
    <w:rsid w:val="003E3140"/>
    <w:rsid w:val="004158CB"/>
    <w:rsid w:val="00425BD3"/>
    <w:rsid w:val="004A6A99"/>
    <w:rsid w:val="00517283"/>
    <w:rsid w:val="005300EB"/>
    <w:rsid w:val="005A0E60"/>
    <w:rsid w:val="005A5D87"/>
    <w:rsid w:val="005D04F2"/>
    <w:rsid w:val="00615B2E"/>
    <w:rsid w:val="0062575A"/>
    <w:rsid w:val="006B31CF"/>
    <w:rsid w:val="006D79CF"/>
    <w:rsid w:val="007273B0"/>
    <w:rsid w:val="00786591"/>
    <w:rsid w:val="007A321F"/>
    <w:rsid w:val="007C4DF4"/>
    <w:rsid w:val="007D440B"/>
    <w:rsid w:val="00814D8E"/>
    <w:rsid w:val="00821EC6"/>
    <w:rsid w:val="00822385"/>
    <w:rsid w:val="008307DA"/>
    <w:rsid w:val="00883FA9"/>
    <w:rsid w:val="008A45AB"/>
    <w:rsid w:val="008A69AF"/>
    <w:rsid w:val="008C46BD"/>
    <w:rsid w:val="008C77DD"/>
    <w:rsid w:val="008D15F6"/>
    <w:rsid w:val="008D7D95"/>
    <w:rsid w:val="008E22F2"/>
    <w:rsid w:val="008E432E"/>
    <w:rsid w:val="009147AE"/>
    <w:rsid w:val="00991940"/>
    <w:rsid w:val="009A39F4"/>
    <w:rsid w:val="00A15888"/>
    <w:rsid w:val="00A71C32"/>
    <w:rsid w:val="00A776F9"/>
    <w:rsid w:val="00B30543"/>
    <w:rsid w:val="00B31F9F"/>
    <w:rsid w:val="00B7061F"/>
    <w:rsid w:val="00B85110"/>
    <w:rsid w:val="00BD00AB"/>
    <w:rsid w:val="00BE2B2B"/>
    <w:rsid w:val="00C1645A"/>
    <w:rsid w:val="00C43472"/>
    <w:rsid w:val="00C640A1"/>
    <w:rsid w:val="00C85EE0"/>
    <w:rsid w:val="00CA2C95"/>
    <w:rsid w:val="00CA45FE"/>
    <w:rsid w:val="00CE747D"/>
    <w:rsid w:val="00D023BE"/>
    <w:rsid w:val="00D10CB9"/>
    <w:rsid w:val="00D317A6"/>
    <w:rsid w:val="00D42FA0"/>
    <w:rsid w:val="00D733EC"/>
    <w:rsid w:val="00DA79DB"/>
    <w:rsid w:val="00DC267D"/>
    <w:rsid w:val="00DE580B"/>
    <w:rsid w:val="00DF401C"/>
    <w:rsid w:val="00E842A2"/>
    <w:rsid w:val="00F13748"/>
    <w:rsid w:val="00F670DA"/>
    <w:rsid w:val="00F9173A"/>
    <w:rsid w:val="00F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E1221D5"/>
  <w15:chartTrackingRefBased/>
  <w15:docId w15:val="{CEEB52A9-B5E2-4CC4-874B-ABC09A12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1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472"/>
    <w:pPr>
      <w:keepNext/>
      <w:widowControl w:val="0"/>
      <w:tabs>
        <w:tab w:val="right" w:pos="9936"/>
      </w:tabs>
      <w:outlineLvl w:val="0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3472"/>
    <w:pPr>
      <w:keepNext/>
      <w:tabs>
        <w:tab w:val="left" w:pos="3060"/>
      </w:tabs>
      <w:jc w:val="right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6A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6A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E2B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17A6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C43472"/>
    <w:rPr>
      <w:b/>
      <w:sz w:val="24"/>
    </w:rPr>
  </w:style>
  <w:style w:type="character" w:customStyle="1" w:styleId="Heading8Char">
    <w:name w:val="Heading 8 Char"/>
    <w:link w:val="Heading8"/>
    <w:uiPriority w:val="9"/>
    <w:rsid w:val="00C43472"/>
    <w:rPr>
      <w:b/>
      <w:sz w:val="24"/>
    </w:rPr>
  </w:style>
  <w:style w:type="paragraph" w:styleId="BodyText">
    <w:name w:val="Body Text"/>
    <w:basedOn w:val="Normal"/>
    <w:link w:val="BodyTextChar"/>
    <w:rsid w:val="00821EC6"/>
    <w:pPr>
      <w:widowControl w:val="0"/>
      <w:jc w:val="both"/>
    </w:pPr>
    <w:rPr>
      <w:rFonts w:ascii="Arial" w:hAnsi="Arial"/>
      <w:snapToGrid w:val="0"/>
      <w:sz w:val="20"/>
      <w:szCs w:val="20"/>
    </w:rPr>
  </w:style>
  <w:style w:type="character" w:customStyle="1" w:styleId="BodyTextChar">
    <w:name w:val="Body Text Char"/>
    <w:link w:val="BodyText"/>
    <w:rsid w:val="00821EC6"/>
    <w:rPr>
      <w:rFonts w:ascii="Arial" w:hAnsi="Arial"/>
      <w:snapToGrid w:val="0"/>
    </w:rPr>
  </w:style>
  <w:style w:type="paragraph" w:styleId="NormalWeb">
    <w:name w:val="Normal (Web)"/>
    <w:basedOn w:val="Normal"/>
    <w:uiPriority w:val="99"/>
    <w:unhideWhenUsed/>
    <w:rsid w:val="008223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7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BB19E9-A28B-4AF4-89CB-423E28BD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949</Words>
  <Characters>6447</Characters>
  <Application>Microsoft Office Word</Application>
  <DocSecurity>0</DocSecurity>
  <Lines>123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 Corp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Schaeffer</dc:creator>
  <cp:keywords/>
  <cp:lastModifiedBy>Christina Johnson</cp:lastModifiedBy>
  <cp:revision>2</cp:revision>
  <cp:lastPrinted>2012-09-10T20:46:00Z</cp:lastPrinted>
  <dcterms:created xsi:type="dcterms:W3CDTF">2026-05-08T12:54:00Z</dcterms:created>
  <dcterms:modified xsi:type="dcterms:W3CDTF">2026-05-08T12:54:00Z</dcterms:modified>
</cp:coreProperties>
</file>